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D8" w:rsidRPr="00F15FD8" w:rsidRDefault="00F15FD8">
      <w:pPr>
        <w:pStyle w:val="Style1"/>
        <w:widowControl/>
        <w:spacing w:before="31" w:line="276" w:lineRule="exact"/>
        <w:rPr>
          <w:rStyle w:val="FontStyle11"/>
          <w:rFonts w:ascii="Times New Roman" w:hAnsi="Times New Roman" w:cs="Times New Roman"/>
          <w:sz w:val="24"/>
          <w:szCs w:val="24"/>
        </w:rPr>
      </w:pPr>
    </w:p>
    <w:p w:rsidR="00F15FD8" w:rsidRPr="00F15FD8" w:rsidRDefault="00F15FD8">
      <w:pPr>
        <w:pStyle w:val="Style1"/>
        <w:widowControl/>
        <w:spacing w:before="31" w:line="276" w:lineRule="exact"/>
        <w:rPr>
          <w:rStyle w:val="FontStyle11"/>
          <w:rFonts w:ascii="Times New Roman" w:hAnsi="Times New Roman" w:cs="Times New Roman"/>
          <w:sz w:val="24"/>
          <w:szCs w:val="24"/>
        </w:rPr>
      </w:pPr>
    </w:p>
    <w:p w:rsidR="00F15FD8" w:rsidRPr="00F15FD8" w:rsidRDefault="00F15FD8" w:rsidP="00F15FD8">
      <w:pPr>
        <w:rPr>
          <w:rFonts w:ascii="Apple Chancery" w:hAnsi="Apple Chancery" w:cs="Times New Roman"/>
        </w:rPr>
      </w:pPr>
      <w:r w:rsidRPr="00F15FD8">
        <w:rPr>
          <w:rFonts w:ascii="Apple Chancery" w:hAnsi="Apple Chancery" w:cs="Times New Roman"/>
        </w:rPr>
        <w:t>Birgit Carmen Bisgaard var ansat ved Dansk Politi i 40 år.  Efter nogle år i København kom hun til Glostrup Politi, hvor hun arbejdede i forskellige afdelinger.</w:t>
      </w:r>
    </w:p>
    <w:p w:rsidR="00F15FD8" w:rsidRPr="00F15FD8" w:rsidRDefault="00F15FD8" w:rsidP="00F15FD8">
      <w:pPr>
        <w:rPr>
          <w:rFonts w:ascii="Apple Chancery" w:hAnsi="Apple Chancery" w:cs="Times New Roman"/>
        </w:rPr>
      </w:pPr>
      <w:r w:rsidRPr="00F15FD8">
        <w:rPr>
          <w:rFonts w:ascii="Apple Chancery" w:hAnsi="Apple Chancery" w:cs="Times New Roman"/>
        </w:rPr>
        <w:t>De sidste mange år var hun beskæftiget med hittegods og vanskelige sager som udsat bohave.</w:t>
      </w:r>
    </w:p>
    <w:p w:rsidR="00F15FD8" w:rsidRPr="00F15FD8" w:rsidRDefault="00F15FD8" w:rsidP="00F15FD8">
      <w:pPr>
        <w:rPr>
          <w:rFonts w:ascii="Apple Chancery" w:hAnsi="Apple Chancery" w:cs="Times New Roman"/>
        </w:rPr>
      </w:pPr>
      <w:r w:rsidRPr="00F15FD8">
        <w:rPr>
          <w:rFonts w:ascii="Apple Chancery" w:hAnsi="Apple Chancery" w:cs="Times New Roman"/>
        </w:rPr>
        <w:t xml:space="preserve">Birgit var en meget stærk person, som altid har klaret sig selv og sin familie.  Hun var som tillidsmand meget respekteret, men havde altid sine meninger, som hun stod fast på.  Kollegernes forhold lå hende meget på sinde.  </w:t>
      </w:r>
    </w:p>
    <w:p w:rsidR="00F15FD8" w:rsidRPr="00F15FD8" w:rsidRDefault="00F15FD8" w:rsidP="00F15FD8">
      <w:pPr>
        <w:rPr>
          <w:rFonts w:ascii="Apple Chancery" w:hAnsi="Apple Chancery" w:cs="Times New Roman"/>
        </w:rPr>
      </w:pPr>
      <w:r w:rsidRPr="00F15FD8">
        <w:rPr>
          <w:rFonts w:ascii="Apple Chancery" w:hAnsi="Apple Chancery" w:cs="Times New Roman"/>
        </w:rPr>
        <w:t>I 20 år var hun en aktiv person i flere grupper af kolleger. I den ene mødtes de hver anden måned på skift mellem de 8 i gruppen.  Der var mange gode ture til Jægerspris, hvortil turen gik i mange år.  Der blev hygget, spist, grinet og drukket i de weekender, som var med til at bestyrke venskaberne. Engang købte Birgit et par høje, røde træsko, som vi andre syntes var hæslige, men Birgit var ligeglad og brugte dem endda på kontoret, for generelt var hun ligeglad med andres mening. Der var også ture til Tyskland, en enkelt gang til Berlin.  Ellers brugte Birgit ikke mange penge på sig selv.</w:t>
      </w:r>
    </w:p>
    <w:p w:rsidR="00F15FD8" w:rsidRPr="00F15FD8" w:rsidRDefault="00F15FD8" w:rsidP="00F15FD8">
      <w:pPr>
        <w:rPr>
          <w:rFonts w:ascii="Apple Chancery" w:hAnsi="Apple Chancery" w:cs="Times New Roman"/>
        </w:rPr>
      </w:pPr>
      <w:r w:rsidRPr="00F15FD8">
        <w:rPr>
          <w:rFonts w:ascii="Apple Chancery" w:hAnsi="Apple Chancery" w:cs="Times New Roman"/>
        </w:rPr>
        <w:t>Birgit havde også en anden venindegruppe, som også vil føle et savn, når Birgit nu ikke er mere.</w:t>
      </w:r>
    </w:p>
    <w:p w:rsidR="00F15FD8" w:rsidRPr="00F15FD8" w:rsidRDefault="00F15FD8" w:rsidP="00F15FD8">
      <w:pPr>
        <w:rPr>
          <w:rFonts w:ascii="Apple Chancery" w:hAnsi="Apple Chancery" w:cs="Times New Roman"/>
        </w:rPr>
      </w:pPr>
      <w:r w:rsidRPr="00F15FD8">
        <w:rPr>
          <w:rFonts w:ascii="Apple Chancery" w:hAnsi="Apple Chancery" w:cs="Times New Roman"/>
        </w:rPr>
        <w:t>Birgit holdt meget af dyr og havde schæferhunde, som hun også tog sig meget af.</w:t>
      </w:r>
    </w:p>
    <w:p w:rsidR="00F15FD8" w:rsidRPr="00F15FD8" w:rsidRDefault="00F15FD8" w:rsidP="00F15FD8">
      <w:pPr>
        <w:rPr>
          <w:rFonts w:ascii="Apple Chancery" w:hAnsi="Apple Chancery" w:cs="Times New Roman"/>
        </w:rPr>
      </w:pPr>
      <w:r w:rsidRPr="00F15FD8">
        <w:rPr>
          <w:rFonts w:ascii="Apple Chancery" w:hAnsi="Apple Chancery" w:cs="Times New Roman"/>
        </w:rPr>
        <w:t xml:space="preserve">Efter Birgit blev syg, kunne hun ikke spise, men når veninderne kom til hende, var der altid dækket op med god mad til dem.  En flot præstation, når man tænker på, at hun ikke selv kunne nyde maden.  Som tidligere sagt var Birgit en stærk person, hvilket hun også beviste under hendes mange års sygdom.  </w:t>
      </w:r>
    </w:p>
    <w:p w:rsidR="00F15FD8" w:rsidRPr="00F15FD8" w:rsidRDefault="00F15FD8" w:rsidP="00F15FD8">
      <w:pPr>
        <w:rPr>
          <w:rFonts w:ascii="Apple Chancery" w:hAnsi="Apple Chancery" w:cs="Times New Roman"/>
        </w:rPr>
      </w:pPr>
    </w:p>
    <w:p w:rsidR="00F15FD8" w:rsidRPr="00F15FD8" w:rsidRDefault="00F15FD8" w:rsidP="00F15FD8">
      <w:pPr>
        <w:pStyle w:val="Style1"/>
        <w:widowControl/>
        <w:spacing w:before="65"/>
        <w:rPr>
          <w:rStyle w:val="FontStyle11"/>
          <w:rFonts w:ascii="Times New Roman" w:hAnsi="Times New Roman" w:cs="Times New Roman"/>
          <w:sz w:val="24"/>
          <w:szCs w:val="24"/>
        </w:rPr>
      </w:pPr>
      <w:r w:rsidRPr="00F15FD8">
        <w:rPr>
          <w:rStyle w:val="FontStyle11"/>
          <w:rFonts w:ascii="Times New Roman" w:hAnsi="Times New Roman" w:cs="Times New Roman"/>
          <w:sz w:val="24"/>
          <w:szCs w:val="24"/>
        </w:rPr>
        <w:t>Vi husker Birgit som et menneske, der gerne ville hjælpe andre, men sjældent ville tage mod hjælp selv.</w:t>
      </w:r>
    </w:p>
    <w:p w:rsidR="00F15FD8" w:rsidRPr="00F15FD8" w:rsidRDefault="00F15FD8" w:rsidP="00F15FD8">
      <w:pPr>
        <w:pStyle w:val="Style1"/>
        <w:widowControl/>
        <w:spacing w:line="240" w:lineRule="exact"/>
        <w:jc w:val="left"/>
        <w:rPr>
          <w:rFonts w:ascii="Times New Roman" w:hAnsi="Times New Roman" w:cs="Times New Roman"/>
        </w:rPr>
      </w:pPr>
    </w:p>
    <w:p w:rsidR="00F15FD8" w:rsidRPr="00F15FD8" w:rsidRDefault="00F15FD8" w:rsidP="00F15FD8">
      <w:pPr>
        <w:pStyle w:val="Style1"/>
        <w:widowControl/>
        <w:spacing w:before="19" w:line="283" w:lineRule="exact"/>
        <w:jc w:val="left"/>
        <w:rPr>
          <w:rStyle w:val="FontStyle11"/>
          <w:rFonts w:ascii="Times New Roman" w:hAnsi="Times New Roman" w:cs="Times New Roman"/>
          <w:sz w:val="24"/>
          <w:szCs w:val="24"/>
        </w:rPr>
      </w:pPr>
      <w:r w:rsidRPr="00F15FD8">
        <w:rPr>
          <w:rStyle w:val="FontStyle11"/>
          <w:rFonts w:ascii="Times New Roman" w:hAnsi="Times New Roman" w:cs="Times New Roman"/>
          <w:sz w:val="24"/>
          <w:szCs w:val="24"/>
        </w:rPr>
        <w:t>Hun var en chick dame, altid velklædt og en god værtinde, der diskede op med lækker mad og råhygge.</w:t>
      </w:r>
    </w:p>
    <w:p w:rsidR="00F15FD8" w:rsidRPr="00F15FD8" w:rsidRDefault="00F15FD8" w:rsidP="00F15FD8">
      <w:pPr>
        <w:pStyle w:val="Style1"/>
        <w:widowControl/>
        <w:spacing w:line="240" w:lineRule="exact"/>
        <w:ind w:right="521"/>
        <w:rPr>
          <w:rFonts w:ascii="Times New Roman" w:hAnsi="Times New Roman" w:cs="Times New Roman"/>
        </w:rPr>
      </w:pPr>
    </w:p>
    <w:p w:rsidR="00F15FD8" w:rsidRPr="00F15FD8" w:rsidRDefault="00F15FD8" w:rsidP="00F15FD8">
      <w:pPr>
        <w:pStyle w:val="Style1"/>
        <w:widowControl/>
        <w:spacing w:before="22" w:line="278" w:lineRule="exact"/>
        <w:ind w:right="521"/>
        <w:rPr>
          <w:rStyle w:val="FontStyle11"/>
          <w:rFonts w:ascii="Times New Roman" w:hAnsi="Times New Roman" w:cs="Times New Roman"/>
          <w:sz w:val="24"/>
          <w:szCs w:val="24"/>
        </w:rPr>
      </w:pPr>
      <w:r w:rsidRPr="00F15FD8">
        <w:rPr>
          <w:rStyle w:val="FontStyle11"/>
          <w:rFonts w:ascii="Times New Roman" w:hAnsi="Times New Roman" w:cs="Times New Roman"/>
          <w:sz w:val="24"/>
          <w:szCs w:val="24"/>
        </w:rPr>
        <w:t>Hendes hjem var hyggeligt - væggene var smykket med mange spændende ting fra hendes mors rejser som kahytsjomfru- bl.a. med samurai-sværd, budda-figurer og afrikanske masker.</w:t>
      </w:r>
    </w:p>
    <w:p w:rsidR="00F15FD8" w:rsidRPr="00F15FD8" w:rsidRDefault="00F15FD8" w:rsidP="00F15FD8">
      <w:pPr>
        <w:pStyle w:val="Style2"/>
        <w:widowControl/>
        <w:spacing w:line="240" w:lineRule="exact"/>
        <w:rPr>
          <w:rFonts w:ascii="Times New Roman" w:hAnsi="Times New Roman" w:cs="Times New Roman"/>
        </w:rPr>
      </w:pPr>
    </w:p>
    <w:p w:rsidR="00F15FD8" w:rsidRPr="00F15FD8" w:rsidRDefault="00F15FD8" w:rsidP="00F15FD8">
      <w:pPr>
        <w:pStyle w:val="Style2"/>
        <w:widowControl/>
        <w:spacing w:before="26"/>
        <w:rPr>
          <w:rStyle w:val="FontStyle11"/>
          <w:rFonts w:ascii="Times New Roman" w:hAnsi="Times New Roman" w:cs="Times New Roman"/>
          <w:sz w:val="24"/>
          <w:szCs w:val="24"/>
        </w:rPr>
      </w:pPr>
      <w:r w:rsidRPr="00F15FD8">
        <w:rPr>
          <w:rStyle w:val="FontStyle11"/>
          <w:rFonts w:ascii="Times New Roman" w:hAnsi="Times New Roman" w:cs="Times New Roman"/>
          <w:sz w:val="24"/>
          <w:szCs w:val="24"/>
        </w:rPr>
        <w:t>Når man kom og besøgte hende og kollegerne, da hittegods lå på Ørnebjergvej, skulle man tage sig i agt for ikke at blive kørt ned, hvis Birgit lige skulle prøve en motorcross'er. hittegodskontorets personalestue blev indrettet med sofaarrangement, fuglebur og akvarium, jo Birgit nød også den uformelle omgang med kollegaerne.</w:t>
      </w:r>
    </w:p>
    <w:p w:rsidR="00F15FD8" w:rsidRPr="00F15FD8" w:rsidRDefault="00F15FD8" w:rsidP="00F15FD8">
      <w:pPr>
        <w:pStyle w:val="Style1"/>
        <w:widowControl/>
        <w:spacing w:line="240" w:lineRule="exact"/>
        <w:rPr>
          <w:rFonts w:ascii="Times New Roman" w:hAnsi="Times New Roman" w:cs="Times New Roman"/>
        </w:rPr>
      </w:pPr>
    </w:p>
    <w:p w:rsidR="00F15FD8" w:rsidRPr="00F15FD8" w:rsidRDefault="00F15FD8" w:rsidP="00F15FD8">
      <w:pPr>
        <w:pStyle w:val="Style1"/>
        <w:widowControl/>
        <w:spacing w:before="31" w:line="276" w:lineRule="exact"/>
        <w:rPr>
          <w:rStyle w:val="FontStyle11"/>
          <w:rFonts w:ascii="Times New Roman" w:hAnsi="Times New Roman" w:cs="Times New Roman"/>
          <w:sz w:val="24"/>
          <w:szCs w:val="24"/>
        </w:rPr>
      </w:pPr>
      <w:r w:rsidRPr="00F15FD8">
        <w:rPr>
          <w:rStyle w:val="FontStyle11"/>
          <w:rFonts w:ascii="Times New Roman" w:hAnsi="Times New Roman" w:cs="Times New Roman"/>
          <w:sz w:val="24"/>
          <w:szCs w:val="24"/>
        </w:rPr>
        <w:t>Hendes stædighed kunne både være en irritationsfaktor men havde også en vis form for underholdningsværdi.</w:t>
      </w:r>
    </w:p>
    <w:p w:rsidR="00F15FD8" w:rsidRPr="00F15FD8" w:rsidRDefault="00F15FD8" w:rsidP="00F15FD8">
      <w:pPr>
        <w:rPr>
          <w:rFonts w:ascii="Apple Chancery" w:hAnsi="Apple Chancery" w:cs="Times New Roman"/>
        </w:rPr>
      </w:pPr>
    </w:p>
    <w:p w:rsidR="00F15FD8" w:rsidRPr="00F15FD8" w:rsidRDefault="00F15FD8" w:rsidP="00F15FD8">
      <w:pPr>
        <w:rPr>
          <w:rFonts w:ascii="Apple Chancery" w:hAnsi="Apple Chancery" w:cs="Times New Roman"/>
        </w:rPr>
      </w:pPr>
      <w:r w:rsidRPr="00F15FD8">
        <w:rPr>
          <w:rFonts w:ascii="Apple Chancery" w:hAnsi="Apple Chancery" w:cs="Times New Roman"/>
        </w:rPr>
        <w:t>På trods af vore savn vil Birgit blive stående som en person, vi aldrig glemmer.</w:t>
      </w:r>
    </w:p>
    <w:p w:rsidR="00F15FD8" w:rsidRPr="00F15FD8" w:rsidRDefault="00F15FD8">
      <w:pPr>
        <w:pStyle w:val="Style1"/>
        <w:widowControl/>
        <w:spacing w:before="31" w:line="276" w:lineRule="exact"/>
        <w:rPr>
          <w:rStyle w:val="FontStyle11"/>
          <w:rFonts w:ascii="Times New Roman" w:hAnsi="Times New Roman" w:cs="Times New Roman"/>
          <w:sz w:val="24"/>
          <w:szCs w:val="24"/>
        </w:rPr>
      </w:pPr>
    </w:p>
    <w:sectPr w:rsidR="00F15FD8" w:rsidRPr="00F15FD8">
      <w:type w:val="continuous"/>
      <w:pgSz w:w="11905" w:h="16837"/>
      <w:pgMar w:top="1613" w:right="1264" w:bottom="1440" w:left="126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17" w:rsidRDefault="00530E17">
      <w:r>
        <w:separator/>
      </w:r>
    </w:p>
  </w:endnote>
  <w:endnote w:type="continuationSeparator" w:id="0">
    <w:p w:rsidR="00530E17" w:rsidRDefault="00530E17">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00"/>
    <w:family w:val="script"/>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17" w:rsidRDefault="00530E17">
      <w:r>
        <w:separator/>
      </w:r>
    </w:p>
  </w:footnote>
  <w:footnote w:type="continuationSeparator" w:id="0">
    <w:p w:rsidR="00530E17" w:rsidRDefault="00530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15FD8"/>
    <w:rsid w:val="00530E17"/>
    <w:rsid w:val="00B4141E"/>
    <w:rsid w:val="00F15F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Franklin Gothic Medium"/>
      <w:sz w:val="24"/>
      <w:szCs w:val="24"/>
    </w:rPr>
  </w:style>
  <w:style w:type="character" w:default="1" w:styleId="Standardskrifttypeiafsnit">
    <w:name w:val="Default Paragraph Font"/>
    <w:uiPriority w:val="99"/>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uiPriority w:val="99"/>
    <w:pPr>
      <w:spacing w:line="286" w:lineRule="exact"/>
      <w:jc w:val="both"/>
    </w:pPr>
  </w:style>
  <w:style w:type="paragraph" w:customStyle="1" w:styleId="Style2">
    <w:name w:val="Style2"/>
    <w:basedOn w:val="Normal"/>
    <w:uiPriority w:val="99"/>
    <w:pPr>
      <w:spacing w:line="276" w:lineRule="exact"/>
    </w:pPr>
  </w:style>
  <w:style w:type="character" w:customStyle="1" w:styleId="FontStyle11">
    <w:name w:val="Font Style11"/>
    <w:basedOn w:val="Standardskrifttypeiafsnit"/>
    <w:uiPriority w:val="99"/>
    <w:rPr>
      <w:rFonts w:ascii="Franklin Gothic Medium" w:hAnsi="Franklin Gothic Medium" w:cs="Franklin Gothic Medium"/>
      <w:spacing w:val="-10"/>
      <w:sz w:val="26"/>
      <w:szCs w:val="26"/>
    </w:rPr>
  </w:style>
  <w:style w:type="character" w:styleId="Hyperlink">
    <w:name w:val="Hyperlink"/>
    <w:basedOn w:val="Standardskrifttypeiafsnit"/>
    <w:uiPriority w:val="99"/>
    <w:rPr>
      <w:color w:val="000080"/>
      <w:u w:val="single"/>
    </w:rPr>
  </w:style>
</w:styles>
</file>

<file path=word/webSettings.xml><?xml version="1.0" encoding="utf-8"?>
<w:webSettings xmlns:r="http://schemas.openxmlformats.org/officeDocument/2006/relationships" xmlns:w="http://schemas.openxmlformats.org/wordprocessingml/2006/main">
  <w:divs>
    <w:div w:id="15101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346</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1</cp:revision>
  <dcterms:created xsi:type="dcterms:W3CDTF">2009-10-05T19:39:00Z</dcterms:created>
  <dcterms:modified xsi:type="dcterms:W3CDTF">2009-10-05T20:03:00Z</dcterms:modified>
</cp:coreProperties>
</file>